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54A10" w14:textId="7A66FA51" w:rsidR="0028733C" w:rsidRDefault="0028733C" w:rsidP="0028733C">
      <w:pPr>
        <w:jc w:val="center"/>
        <w:rPr>
          <w:rFonts w:ascii="Times New Roman" w:hAnsi="Times New Roman" w:cs="Times New Roman"/>
          <w:sz w:val="24"/>
          <w:szCs w:val="24"/>
        </w:rPr>
      </w:pPr>
      <w:bookmarkStart w:id="0" w:name="_GoBack"/>
      <w:bookmarkEnd w:id="0"/>
    </w:p>
    <w:p w14:paraId="5B9DE37E" w14:textId="532D5288" w:rsidR="0028733C" w:rsidRDefault="0028733C" w:rsidP="0028733C">
      <w:pPr>
        <w:jc w:val="center"/>
        <w:rPr>
          <w:rFonts w:ascii="Times New Roman" w:hAnsi="Times New Roman" w:cs="Times New Roman"/>
          <w:sz w:val="24"/>
          <w:szCs w:val="24"/>
        </w:rPr>
      </w:pPr>
    </w:p>
    <w:p w14:paraId="2FF73494" w14:textId="2B9D83E8" w:rsidR="002375FC" w:rsidRDefault="0028733C" w:rsidP="002375FC">
      <w:pPr>
        <w:jc w:val="center"/>
        <w:rPr>
          <w:rFonts w:ascii="Times New Roman" w:hAnsi="Times New Roman" w:cs="Times New Roman"/>
          <w:sz w:val="24"/>
          <w:szCs w:val="24"/>
        </w:rPr>
      </w:pPr>
      <w:r>
        <w:rPr>
          <w:rFonts w:ascii="Times New Roman" w:hAnsi="Times New Roman" w:cs="Times New Roman"/>
          <w:sz w:val="24"/>
          <w:szCs w:val="24"/>
        </w:rPr>
        <w:t>Author’s name</w:t>
      </w:r>
    </w:p>
    <w:p w14:paraId="54DA308C" w14:textId="522705F6" w:rsidR="002375FC" w:rsidRDefault="002375FC" w:rsidP="002375FC">
      <w:pPr>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7C07BDF" w14:textId="7CE4091E" w:rsidR="002375FC" w:rsidRDefault="002375FC" w:rsidP="002375FC">
      <w:pPr>
        <w:jc w:val="center"/>
        <w:rPr>
          <w:rFonts w:ascii="Times New Roman" w:hAnsi="Times New Roman" w:cs="Times New Roman"/>
          <w:sz w:val="24"/>
          <w:szCs w:val="24"/>
        </w:rPr>
      </w:pPr>
      <w:r>
        <w:rPr>
          <w:rFonts w:ascii="Times New Roman" w:hAnsi="Times New Roman" w:cs="Times New Roman"/>
          <w:sz w:val="24"/>
          <w:szCs w:val="24"/>
        </w:rPr>
        <w:t>Date</w:t>
      </w:r>
    </w:p>
    <w:p w14:paraId="533EB7D0" w14:textId="77777777" w:rsidR="002375FC" w:rsidRDefault="002375FC">
      <w:pPr>
        <w:rPr>
          <w:rFonts w:ascii="Times New Roman" w:hAnsi="Times New Roman" w:cs="Times New Roman"/>
          <w:sz w:val="24"/>
          <w:szCs w:val="24"/>
        </w:rPr>
      </w:pPr>
      <w:r>
        <w:rPr>
          <w:rFonts w:ascii="Times New Roman" w:hAnsi="Times New Roman" w:cs="Times New Roman"/>
          <w:sz w:val="24"/>
          <w:szCs w:val="24"/>
        </w:rPr>
        <w:br w:type="page"/>
      </w:r>
    </w:p>
    <w:p w14:paraId="6E1ED58D" w14:textId="6BA9FA8F" w:rsidR="00122417" w:rsidRDefault="00122417" w:rsidP="0012241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Abstract </w:t>
      </w:r>
    </w:p>
    <w:p w14:paraId="2624A85A" w14:textId="72FE3E5A" w:rsidR="002375FC" w:rsidRDefault="00485497" w:rsidP="00A22DDA">
      <w:pPr>
        <w:spacing w:line="480" w:lineRule="auto"/>
        <w:rPr>
          <w:rFonts w:ascii="Times New Roman" w:hAnsi="Times New Roman" w:cs="Times New Roman"/>
          <w:sz w:val="24"/>
          <w:szCs w:val="24"/>
        </w:rPr>
      </w:pPr>
      <w:r>
        <w:rPr>
          <w:rFonts w:ascii="Times New Roman" w:hAnsi="Times New Roman" w:cs="Times New Roman"/>
          <w:sz w:val="24"/>
          <w:szCs w:val="24"/>
        </w:rPr>
        <w:t>Bad things happen to children as they grow up</w:t>
      </w:r>
      <w:r w:rsidR="00A22DDA">
        <w:rPr>
          <w:rFonts w:ascii="Times New Roman" w:hAnsi="Times New Roman" w:cs="Times New Roman"/>
          <w:sz w:val="24"/>
          <w:szCs w:val="24"/>
        </w:rPr>
        <w:t>. Some are obvious, like physical abuse, or death of a parent, relative or loved one or a natural disaster that destroys a home. Others can also rock a child’s sense of safety and well-being,</w:t>
      </w:r>
      <w:r w:rsidR="00281D61">
        <w:rPr>
          <w:rFonts w:ascii="Times New Roman" w:hAnsi="Times New Roman" w:cs="Times New Roman"/>
          <w:sz w:val="24"/>
          <w:szCs w:val="24"/>
        </w:rPr>
        <w:t xml:space="preserve"> like community violence or substance abuse by a parent, being in a car accident or a child overhearing frequent, intense arguments between the parents. They can be very traumatic and harmful for some children.</w:t>
      </w:r>
      <w:r w:rsidR="00D66C5A">
        <w:rPr>
          <w:rFonts w:ascii="Times New Roman" w:hAnsi="Times New Roman" w:cs="Times New Roman"/>
          <w:sz w:val="24"/>
          <w:szCs w:val="24"/>
        </w:rPr>
        <w:t xml:space="preserve"> Some children may be able to process and cope with difficulties and it is a natural part of a child’s development process. However, some children get stuck and an experience or repeated experiences may leave a child with an overwhelming sense of fear and loss</w:t>
      </w:r>
      <w:r w:rsidR="00454C8E">
        <w:rPr>
          <w:rFonts w:ascii="Times New Roman" w:hAnsi="Times New Roman" w:cs="Times New Roman"/>
          <w:sz w:val="24"/>
          <w:szCs w:val="24"/>
        </w:rPr>
        <w:t xml:space="preserve">, making them feel that they have no safety or control over their lives. These feelings may become intense that they get in the way of </w:t>
      </w:r>
      <w:r w:rsidR="00533F73">
        <w:rPr>
          <w:rFonts w:ascii="Times New Roman" w:hAnsi="Times New Roman" w:cs="Times New Roman"/>
          <w:sz w:val="24"/>
          <w:szCs w:val="24"/>
        </w:rPr>
        <w:t>them</w:t>
      </w:r>
      <w:r w:rsidR="00454C8E">
        <w:rPr>
          <w:rFonts w:ascii="Times New Roman" w:hAnsi="Times New Roman" w:cs="Times New Roman"/>
          <w:sz w:val="24"/>
          <w:szCs w:val="24"/>
        </w:rPr>
        <w:t xml:space="preserve"> continues physical, emotional, social or intellectual development. This </w:t>
      </w:r>
      <w:r w:rsidR="00533F73">
        <w:rPr>
          <w:rFonts w:ascii="Times New Roman" w:hAnsi="Times New Roman" w:cs="Times New Roman"/>
          <w:sz w:val="24"/>
          <w:szCs w:val="24"/>
        </w:rPr>
        <w:t>is childhood trauma.</w:t>
      </w:r>
    </w:p>
    <w:p w14:paraId="6C866FB5" w14:textId="2E98631A" w:rsidR="008E3E6D" w:rsidRDefault="008E3E6D" w:rsidP="008E3E6D">
      <w:pPr>
        <w:spacing w:line="480" w:lineRule="auto"/>
        <w:jc w:val="center"/>
        <w:rPr>
          <w:rFonts w:ascii="Times New Roman" w:hAnsi="Times New Roman" w:cs="Times New Roman"/>
          <w:sz w:val="24"/>
          <w:szCs w:val="24"/>
        </w:rPr>
      </w:pPr>
      <w:r>
        <w:rPr>
          <w:rFonts w:ascii="Times New Roman" w:hAnsi="Times New Roman" w:cs="Times New Roman"/>
          <w:sz w:val="24"/>
          <w:szCs w:val="24"/>
        </w:rPr>
        <w:t>Physical Abuse as a Childhood Trauma</w:t>
      </w:r>
    </w:p>
    <w:p w14:paraId="6952A703" w14:textId="2F200DD9" w:rsidR="00F14522" w:rsidRDefault="00EC7837" w:rsidP="00782838">
      <w:pPr>
        <w:spacing w:line="480" w:lineRule="auto"/>
        <w:rPr>
          <w:rFonts w:ascii="Times New Roman" w:hAnsi="Times New Roman" w:cs="Times New Roman"/>
          <w:sz w:val="24"/>
          <w:szCs w:val="24"/>
        </w:rPr>
      </w:pPr>
      <w:r>
        <w:rPr>
          <w:rFonts w:ascii="Times New Roman" w:hAnsi="Times New Roman" w:cs="Times New Roman"/>
          <w:sz w:val="24"/>
          <w:szCs w:val="24"/>
        </w:rPr>
        <w:tab/>
        <w:t>Physical abuse is any deliberate act, behavior or physical force by an</w:t>
      </w:r>
      <w:r w:rsidR="00871F44">
        <w:rPr>
          <w:rFonts w:ascii="Times New Roman" w:hAnsi="Times New Roman" w:cs="Times New Roman"/>
          <w:sz w:val="24"/>
          <w:szCs w:val="24"/>
        </w:rPr>
        <w:t xml:space="preserve"> individual or individuals against someone which causes them bodily harm, injury, trauma or puts their life in danger</w:t>
      </w:r>
      <w:r w:rsidR="00DF5312">
        <w:rPr>
          <w:rFonts w:ascii="Times New Roman" w:hAnsi="Times New Roman" w:cs="Times New Roman"/>
          <w:sz w:val="24"/>
          <w:szCs w:val="24"/>
        </w:rPr>
        <w:t xml:space="preserve"> like kicking, punching, burning and others. An example is a</w:t>
      </w:r>
      <w:r w:rsidR="00E74F0D">
        <w:rPr>
          <w:rFonts w:ascii="Times New Roman" w:hAnsi="Times New Roman" w:cs="Times New Roman"/>
          <w:sz w:val="24"/>
          <w:szCs w:val="24"/>
        </w:rPr>
        <w:t xml:space="preserve"> child who’s hit by his or her parent across the face because they came home late and the parent knowing very well it’s going to hurt the child.</w:t>
      </w:r>
      <w:r w:rsidR="0000557E">
        <w:rPr>
          <w:rFonts w:ascii="Times New Roman" w:hAnsi="Times New Roman" w:cs="Times New Roman"/>
          <w:sz w:val="24"/>
          <w:szCs w:val="24"/>
        </w:rPr>
        <w:t xml:space="preserve"> Children are particularly vulnerable to physical abuse and it can at times stem from disciplining tactics that are taken to the extreme, for example a parent hits their child with a bat because they misbehaved, and its results in a broken arm, bruises or another injury or a parent.</w:t>
      </w:r>
      <w:r w:rsidR="00EE3426">
        <w:rPr>
          <w:rFonts w:ascii="Times New Roman" w:hAnsi="Times New Roman" w:cs="Times New Roman"/>
          <w:sz w:val="24"/>
          <w:szCs w:val="24"/>
        </w:rPr>
        <w:t xml:space="preserve"> The most common forms of physical abuse </w:t>
      </w:r>
      <w:r w:rsidR="00F14522">
        <w:rPr>
          <w:rFonts w:ascii="Times New Roman" w:hAnsi="Times New Roman" w:cs="Times New Roman"/>
          <w:sz w:val="24"/>
          <w:szCs w:val="24"/>
        </w:rPr>
        <w:t>are</w:t>
      </w:r>
      <w:r w:rsidR="00EE3426">
        <w:rPr>
          <w:rFonts w:ascii="Times New Roman" w:hAnsi="Times New Roman" w:cs="Times New Roman"/>
          <w:sz w:val="24"/>
          <w:szCs w:val="24"/>
        </w:rPr>
        <w:t xml:space="preserve"> child maltreatment.</w:t>
      </w:r>
      <w:r w:rsidR="00F14522">
        <w:rPr>
          <w:rFonts w:ascii="Times New Roman" w:hAnsi="Times New Roman" w:cs="Times New Roman"/>
          <w:sz w:val="24"/>
          <w:szCs w:val="24"/>
        </w:rPr>
        <w:t xml:space="preserve"> </w:t>
      </w:r>
      <w:r w:rsidR="00EE3426">
        <w:rPr>
          <w:rFonts w:ascii="Times New Roman" w:hAnsi="Times New Roman" w:cs="Times New Roman"/>
          <w:sz w:val="24"/>
          <w:szCs w:val="24"/>
        </w:rPr>
        <w:t>Legal definitions vary from state to state, but broadly, physical abuse occurs when the parent or caregiver commits an act that results in physical injury to a child or adolescent, such as red marks, cuts,</w:t>
      </w:r>
      <w:r w:rsidR="00F14522">
        <w:rPr>
          <w:rFonts w:ascii="Times New Roman" w:hAnsi="Times New Roman" w:cs="Times New Roman"/>
          <w:sz w:val="24"/>
          <w:szCs w:val="24"/>
        </w:rPr>
        <w:t xml:space="preserve"> </w:t>
      </w:r>
      <w:r w:rsidR="00EE3426">
        <w:rPr>
          <w:rFonts w:ascii="Times New Roman" w:hAnsi="Times New Roman" w:cs="Times New Roman"/>
          <w:sz w:val="24"/>
          <w:szCs w:val="24"/>
        </w:rPr>
        <w:t>welts, bruises, muscle sprains, or brok</w:t>
      </w:r>
      <w:r w:rsidR="00F14522">
        <w:rPr>
          <w:rFonts w:ascii="Times New Roman" w:hAnsi="Times New Roman" w:cs="Times New Roman"/>
          <w:sz w:val="24"/>
          <w:szCs w:val="24"/>
        </w:rPr>
        <w:t>e</w:t>
      </w:r>
      <w:r w:rsidR="00EE3426">
        <w:rPr>
          <w:rFonts w:ascii="Times New Roman" w:hAnsi="Times New Roman" w:cs="Times New Roman"/>
          <w:sz w:val="24"/>
          <w:szCs w:val="24"/>
        </w:rPr>
        <w:t>n bones, even if the injury was unintentional.</w:t>
      </w:r>
      <w:sdt>
        <w:sdtPr>
          <w:rPr>
            <w:rFonts w:ascii="Times New Roman" w:hAnsi="Times New Roman" w:cs="Times New Roman"/>
            <w:sz w:val="24"/>
            <w:szCs w:val="24"/>
          </w:rPr>
          <w:id w:val="1336187926"/>
          <w:citation/>
        </w:sdtPr>
        <w:sdtEndPr/>
        <w:sdtContent>
          <w:r w:rsidR="0030711D">
            <w:rPr>
              <w:rFonts w:ascii="Times New Roman" w:hAnsi="Times New Roman" w:cs="Times New Roman"/>
              <w:sz w:val="24"/>
              <w:szCs w:val="24"/>
            </w:rPr>
            <w:fldChar w:fldCharType="begin"/>
          </w:r>
          <w:r w:rsidR="0030711D">
            <w:rPr>
              <w:rFonts w:ascii="Times New Roman" w:hAnsi="Times New Roman" w:cs="Times New Roman"/>
              <w:sz w:val="24"/>
              <w:szCs w:val="24"/>
            </w:rPr>
            <w:instrText xml:space="preserve"> CITATION DHo17 \l 1033 </w:instrText>
          </w:r>
          <w:r w:rsidR="0030711D">
            <w:rPr>
              <w:rFonts w:ascii="Times New Roman" w:hAnsi="Times New Roman" w:cs="Times New Roman"/>
              <w:sz w:val="24"/>
              <w:szCs w:val="24"/>
            </w:rPr>
            <w:fldChar w:fldCharType="separate"/>
          </w:r>
          <w:r w:rsidR="0030711D">
            <w:rPr>
              <w:rFonts w:ascii="Times New Roman" w:hAnsi="Times New Roman" w:cs="Times New Roman"/>
              <w:noProof/>
              <w:sz w:val="24"/>
              <w:szCs w:val="24"/>
            </w:rPr>
            <w:t xml:space="preserve"> </w:t>
          </w:r>
          <w:r w:rsidR="0030711D" w:rsidRPr="0030711D">
            <w:rPr>
              <w:rFonts w:ascii="Times New Roman" w:hAnsi="Times New Roman" w:cs="Times New Roman"/>
              <w:noProof/>
              <w:sz w:val="24"/>
              <w:szCs w:val="24"/>
            </w:rPr>
            <w:t>(Houry, 2017)</w:t>
          </w:r>
          <w:r w:rsidR="0030711D">
            <w:rPr>
              <w:rFonts w:ascii="Times New Roman" w:hAnsi="Times New Roman" w:cs="Times New Roman"/>
              <w:sz w:val="24"/>
              <w:szCs w:val="24"/>
            </w:rPr>
            <w:fldChar w:fldCharType="end"/>
          </w:r>
        </w:sdtContent>
      </w:sdt>
    </w:p>
    <w:p w14:paraId="02BF6DEB" w14:textId="3DE67A6A" w:rsidR="001919B3" w:rsidRDefault="001919B3" w:rsidP="00C327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Child Abuse Statistics</w:t>
      </w:r>
    </w:p>
    <w:p w14:paraId="13698C96" w14:textId="77777777" w:rsidR="00093E98" w:rsidRDefault="009C6BA2" w:rsidP="001919B3">
      <w:pPr>
        <w:spacing w:line="480" w:lineRule="auto"/>
        <w:rPr>
          <w:rFonts w:ascii="Times New Roman" w:hAnsi="Times New Roman" w:cs="Times New Roman"/>
          <w:sz w:val="24"/>
          <w:szCs w:val="24"/>
        </w:rPr>
      </w:pPr>
      <w:r>
        <w:rPr>
          <w:rFonts w:ascii="Times New Roman" w:hAnsi="Times New Roman" w:cs="Times New Roman"/>
          <w:sz w:val="24"/>
          <w:szCs w:val="24"/>
        </w:rPr>
        <w:t>While physical abuse can affect anyone irrespective of race, sex, culture or country of origin, some groups and individuals are more susceptible to abuse, some groups are at a higher risk for abuse. Children who come from dysfunctional families where one or more parent has a drug or alcohol problem or if a family member suffers from a mental illness. Children in families where domestic abuse is present, disabled children</w:t>
      </w:r>
      <w:r w:rsidR="000D4836">
        <w:rPr>
          <w:rFonts w:ascii="Times New Roman" w:hAnsi="Times New Roman" w:cs="Times New Roman"/>
          <w:sz w:val="24"/>
          <w:szCs w:val="24"/>
        </w:rPr>
        <w:t xml:space="preserve"> and babies, individuals who grow up in poor and impoverished areas, women who dropped out of school or didn’t finish school, low income households, teenage mothers and </w:t>
      </w:r>
      <w:r w:rsidR="00093E98">
        <w:rPr>
          <w:rFonts w:ascii="Times New Roman" w:hAnsi="Times New Roman" w:cs="Times New Roman"/>
          <w:sz w:val="24"/>
          <w:szCs w:val="24"/>
        </w:rPr>
        <w:t>gender-based</w:t>
      </w:r>
      <w:r w:rsidR="000D4836">
        <w:rPr>
          <w:rFonts w:ascii="Times New Roman" w:hAnsi="Times New Roman" w:cs="Times New Roman"/>
          <w:sz w:val="24"/>
          <w:szCs w:val="24"/>
        </w:rPr>
        <w:t xml:space="preserve"> roles. This is not to say that other children who grow up in different environment are never abused</w:t>
      </w:r>
      <w:r w:rsidR="00093E98">
        <w:rPr>
          <w:rFonts w:ascii="Times New Roman" w:hAnsi="Times New Roman" w:cs="Times New Roman"/>
          <w:sz w:val="24"/>
          <w:szCs w:val="24"/>
        </w:rPr>
        <w:t>. However, research shows that children who come from troubled backgrounds are more likely to become victims of physical abuse and are more likely to accept abuse in the future at the hands of a partner or a spouse</w:t>
      </w:r>
    </w:p>
    <w:p w14:paraId="1831902C" w14:textId="0085430A" w:rsidR="001919B3" w:rsidRDefault="001919B3" w:rsidP="00093E98">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the incidence of child abuse and neglect has been decreasing, at leas</w:t>
      </w:r>
      <w:r w:rsidR="00056344">
        <w:rPr>
          <w:rFonts w:ascii="Times New Roman" w:hAnsi="Times New Roman" w:cs="Times New Roman"/>
          <w:sz w:val="24"/>
          <w:szCs w:val="24"/>
        </w:rPr>
        <w:t>t 683,000 children, or almost one in every 100 children in the United States, were abused in 2015, the most recent</w:t>
      </w:r>
      <w:r w:rsidR="00FB24AA">
        <w:rPr>
          <w:rFonts w:ascii="Times New Roman" w:hAnsi="Times New Roman" w:cs="Times New Roman"/>
          <w:sz w:val="24"/>
          <w:szCs w:val="24"/>
        </w:rPr>
        <w:t xml:space="preserve"> </w:t>
      </w:r>
      <w:r w:rsidR="00056344">
        <w:rPr>
          <w:rFonts w:ascii="Times New Roman" w:hAnsi="Times New Roman" w:cs="Times New Roman"/>
          <w:sz w:val="24"/>
          <w:szCs w:val="24"/>
        </w:rPr>
        <w:t>year for which we have statistics</w:t>
      </w:r>
      <w:r w:rsidR="00FB24AA">
        <w:rPr>
          <w:rFonts w:ascii="Times New Roman" w:hAnsi="Times New Roman" w:cs="Times New Roman"/>
          <w:sz w:val="24"/>
          <w:szCs w:val="24"/>
        </w:rPr>
        <w:t>. No group of children is immune from being a victim of child abuse</w:t>
      </w:r>
      <w:r w:rsidR="00CA5098">
        <w:rPr>
          <w:rFonts w:ascii="Times New Roman" w:hAnsi="Times New Roman" w:cs="Times New Roman"/>
          <w:sz w:val="24"/>
          <w:szCs w:val="24"/>
        </w:rPr>
        <w:t xml:space="preserve">, although girls are more often the victims of sexual abuse than boys. For all other types of abuse, statistics are about equal for boys and girls. Although children of all ages experience abuse, it is the youngest children that are the most </w:t>
      </w:r>
      <w:r w:rsidR="00886B0B">
        <w:rPr>
          <w:rFonts w:ascii="Times New Roman" w:hAnsi="Times New Roman" w:cs="Times New Roman"/>
          <w:sz w:val="24"/>
          <w:szCs w:val="24"/>
        </w:rPr>
        <w:t>vulnerable; almost 27% of the victims of child abuse are under the age of 3 years. Children of all races and ethnicities can be victims of child abuse. Children whose parents are unemployed have about two times the rate of chi</w:t>
      </w:r>
      <w:r w:rsidR="00C60015">
        <w:rPr>
          <w:rFonts w:ascii="Times New Roman" w:hAnsi="Times New Roman" w:cs="Times New Roman"/>
          <w:sz w:val="24"/>
          <w:szCs w:val="24"/>
        </w:rPr>
        <w:t>l</w:t>
      </w:r>
      <w:r w:rsidR="00886B0B">
        <w:rPr>
          <w:rFonts w:ascii="Times New Roman" w:hAnsi="Times New Roman" w:cs="Times New Roman"/>
          <w:sz w:val="24"/>
          <w:szCs w:val="24"/>
        </w:rPr>
        <w:t>d abuse and two to three times the rate of negl</w:t>
      </w:r>
      <w:r w:rsidR="00C60015">
        <w:rPr>
          <w:rFonts w:ascii="Times New Roman" w:hAnsi="Times New Roman" w:cs="Times New Roman"/>
          <w:sz w:val="24"/>
          <w:szCs w:val="24"/>
        </w:rPr>
        <w:t>ect than children with employed parents. Living with their married biological parents’ places kids at the lowest risk for child abuse while living with a single parent and a live-in partner increased the risk of abuse to more than 8 times than of other children</w:t>
      </w:r>
    </w:p>
    <w:p w14:paraId="536C52DB" w14:textId="5CFD2931" w:rsidR="00C3273C" w:rsidRDefault="00C3273C" w:rsidP="001919B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p>
    <w:p w14:paraId="314BA2CF" w14:textId="5439878C" w:rsidR="00C60015" w:rsidRDefault="00C60015" w:rsidP="00C60015">
      <w:pPr>
        <w:spacing w:line="480" w:lineRule="auto"/>
        <w:jc w:val="center"/>
        <w:rPr>
          <w:rFonts w:ascii="Times New Roman" w:hAnsi="Times New Roman" w:cs="Times New Roman"/>
          <w:sz w:val="24"/>
          <w:szCs w:val="24"/>
        </w:rPr>
      </w:pPr>
      <w:r>
        <w:rPr>
          <w:rFonts w:ascii="Times New Roman" w:hAnsi="Times New Roman" w:cs="Times New Roman"/>
          <w:sz w:val="24"/>
          <w:szCs w:val="24"/>
        </w:rPr>
        <w:t>Effects of Childhood Trauma</w:t>
      </w:r>
    </w:p>
    <w:p w14:paraId="690E7B8E" w14:textId="77777777" w:rsidR="00B056DB" w:rsidRDefault="00C60015" w:rsidP="00C60015">
      <w:pPr>
        <w:spacing w:line="480" w:lineRule="auto"/>
        <w:rPr>
          <w:rFonts w:ascii="Times New Roman" w:hAnsi="Times New Roman" w:cs="Times New Roman"/>
          <w:sz w:val="24"/>
          <w:szCs w:val="24"/>
        </w:rPr>
      </w:pPr>
      <w:r>
        <w:rPr>
          <w:rFonts w:ascii="Times New Roman" w:hAnsi="Times New Roman" w:cs="Times New Roman"/>
          <w:sz w:val="24"/>
          <w:szCs w:val="24"/>
        </w:rPr>
        <w:tab/>
        <w:t>The impact of physical abuse on a child’s life can be far-reaching and it is especially devastating when a parent, the person a child depends on for protection and safety becomes a danger</w:t>
      </w:r>
      <w:r w:rsidR="00404088">
        <w:rPr>
          <w:rFonts w:ascii="Times New Roman" w:hAnsi="Times New Roman" w:cs="Times New Roman"/>
          <w:sz w:val="24"/>
          <w:szCs w:val="24"/>
        </w:rPr>
        <w:t>. Children who have been physically abused may struggle with developing and maintaining friendships. They don’t trust authority figures. They don’t feel good about themselves as worthy. They may blame themselves for the abuse and feel that they must keep what goes on in their families a secret. Reactions vary depending on the age of a child</w:t>
      </w:r>
      <w:r w:rsidR="00AF2E3F">
        <w:rPr>
          <w:rFonts w:ascii="Times New Roman" w:hAnsi="Times New Roman" w:cs="Times New Roman"/>
          <w:sz w:val="24"/>
          <w:szCs w:val="24"/>
        </w:rPr>
        <w:t>, the kind of abuse, and how long it continues. Many physically abused children become aggressive themselves or have other behavioral problems. Aggression and acting out are very common, but there are a wide range of reactions. Thy don’t seem to car anymore if they are hit’ they’ve lost the normal fight or flight reactions built-in to protect us from danger. These children may also fail to react to other dangers. They may stop trying to make friends or succeed at school or plan for the future.</w:t>
      </w:r>
      <w:r w:rsidR="00013A50">
        <w:rPr>
          <w:rFonts w:ascii="Times New Roman" w:hAnsi="Times New Roman" w:cs="Times New Roman"/>
          <w:sz w:val="24"/>
          <w:szCs w:val="24"/>
        </w:rPr>
        <w:t xml:space="preserve"> </w:t>
      </w:r>
    </w:p>
    <w:p w14:paraId="3E11D6B5" w14:textId="773C3E0F" w:rsidR="00C60015" w:rsidRDefault="00013A50" w:rsidP="00B056D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abused children become anxious and fearful rather than numb and withdrawn and this happens frequently when the abuse has no predictable pattern. A child who never knows when a caregiver will become physical y violent, and never knows how far the caregiver will go, has no control. That child may become more anxious.</w:t>
      </w:r>
      <w:r w:rsidR="00B056DB">
        <w:rPr>
          <w:rFonts w:ascii="Times New Roman" w:hAnsi="Times New Roman" w:cs="Times New Roman"/>
          <w:sz w:val="24"/>
          <w:szCs w:val="24"/>
        </w:rPr>
        <w:t xml:space="preserve"> Punishment does not have to lead to physical injury to cause psychological problems. Research shows that children who are exposed to physical threats and aggressive acts by a caretaker may develop post-traumatic stress reactions and other psychological probl</w:t>
      </w:r>
      <w:r w:rsidR="0063090F">
        <w:rPr>
          <w:rFonts w:ascii="Times New Roman" w:hAnsi="Times New Roman" w:cs="Times New Roman"/>
          <w:sz w:val="24"/>
          <w:szCs w:val="24"/>
        </w:rPr>
        <w:t>em</w:t>
      </w:r>
      <w:r w:rsidR="00B056DB">
        <w:rPr>
          <w:rFonts w:ascii="Times New Roman" w:hAnsi="Times New Roman" w:cs="Times New Roman"/>
          <w:sz w:val="24"/>
          <w:szCs w:val="24"/>
        </w:rPr>
        <w:t>s, such as aggressive behavior, depression, and anxiety</w:t>
      </w:r>
      <w:r w:rsidR="0063090F">
        <w:rPr>
          <w:rFonts w:ascii="Times New Roman" w:hAnsi="Times New Roman" w:cs="Times New Roman"/>
          <w:sz w:val="24"/>
          <w:szCs w:val="24"/>
        </w:rPr>
        <w:t>.</w:t>
      </w:r>
      <w:sdt>
        <w:sdtPr>
          <w:rPr>
            <w:rFonts w:ascii="Times New Roman" w:hAnsi="Times New Roman" w:cs="Times New Roman"/>
            <w:sz w:val="24"/>
            <w:szCs w:val="24"/>
          </w:rPr>
          <w:id w:val="1117029980"/>
          <w:citation/>
        </w:sdtPr>
        <w:sdtEndPr/>
        <w:sdtContent>
          <w:r w:rsidR="00782838">
            <w:rPr>
              <w:rFonts w:ascii="Times New Roman" w:hAnsi="Times New Roman" w:cs="Times New Roman"/>
              <w:sz w:val="24"/>
              <w:szCs w:val="24"/>
            </w:rPr>
            <w:fldChar w:fldCharType="begin"/>
          </w:r>
          <w:r w:rsidR="00782838">
            <w:rPr>
              <w:rFonts w:ascii="Times New Roman" w:hAnsi="Times New Roman" w:cs="Times New Roman"/>
              <w:sz w:val="24"/>
              <w:szCs w:val="24"/>
            </w:rPr>
            <w:instrText xml:space="preserve"> CITATION Aas16 \l 1033 </w:instrText>
          </w:r>
          <w:r w:rsidR="00782838">
            <w:rPr>
              <w:rFonts w:ascii="Times New Roman" w:hAnsi="Times New Roman" w:cs="Times New Roman"/>
              <w:sz w:val="24"/>
              <w:szCs w:val="24"/>
            </w:rPr>
            <w:fldChar w:fldCharType="separate"/>
          </w:r>
          <w:r w:rsidR="00782838">
            <w:rPr>
              <w:rFonts w:ascii="Times New Roman" w:hAnsi="Times New Roman" w:cs="Times New Roman"/>
              <w:noProof/>
              <w:sz w:val="24"/>
              <w:szCs w:val="24"/>
            </w:rPr>
            <w:t xml:space="preserve"> </w:t>
          </w:r>
          <w:r w:rsidR="00782838" w:rsidRPr="00782838">
            <w:rPr>
              <w:rFonts w:ascii="Times New Roman" w:hAnsi="Times New Roman" w:cs="Times New Roman"/>
              <w:noProof/>
              <w:sz w:val="24"/>
              <w:szCs w:val="24"/>
            </w:rPr>
            <w:t>(Aas, 2016)</w:t>
          </w:r>
          <w:r w:rsidR="00782838">
            <w:rPr>
              <w:rFonts w:ascii="Times New Roman" w:hAnsi="Times New Roman" w:cs="Times New Roman"/>
              <w:sz w:val="24"/>
              <w:szCs w:val="24"/>
            </w:rPr>
            <w:fldChar w:fldCharType="end"/>
          </w:r>
        </w:sdtContent>
      </w:sdt>
    </w:p>
    <w:p w14:paraId="0090070E" w14:textId="693AB434" w:rsidR="0063090F" w:rsidRDefault="0063090F" w:rsidP="006309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Symptoms of </w:t>
      </w:r>
      <w:r w:rsidR="003A5FF3">
        <w:rPr>
          <w:rFonts w:ascii="Times New Roman" w:hAnsi="Times New Roman" w:cs="Times New Roman"/>
          <w:sz w:val="24"/>
          <w:szCs w:val="24"/>
        </w:rPr>
        <w:t>Physical Abuse</w:t>
      </w:r>
    </w:p>
    <w:p w14:paraId="2ED09CAC" w14:textId="53430194" w:rsidR="0063090F" w:rsidRDefault="003A5FF3" w:rsidP="0063090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Physically abused are easy to </w:t>
      </w:r>
      <w:r w:rsidR="00452327">
        <w:rPr>
          <w:rFonts w:ascii="Times New Roman" w:hAnsi="Times New Roman" w:cs="Times New Roman"/>
          <w:sz w:val="24"/>
          <w:szCs w:val="24"/>
        </w:rPr>
        <w:t>recognize as they may have physical symptoms like bruises like split lip or a black eye. They may have fractures, broken ribs, wrists, legs and others. Burns from hot blunt objects or hot fluids, had injuries and medical or dental problems that go untreated</w:t>
      </w:r>
      <w:r w:rsidR="003A0D82">
        <w:rPr>
          <w:rFonts w:ascii="Times New Roman" w:hAnsi="Times New Roman" w:cs="Times New Roman"/>
          <w:sz w:val="24"/>
          <w:szCs w:val="24"/>
        </w:rPr>
        <w:t>. Apart from the physical symptoms, c</w:t>
      </w:r>
      <w:r w:rsidR="0063090F">
        <w:rPr>
          <w:rFonts w:ascii="Times New Roman" w:hAnsi="Times New Roman" w:cs="Times New Roman"/>
          <w:sz w:val="24"/>
          <w:szCs w:val="24"/>
        </w:rPr>
        <w:t xml:space="preserve">hildren </w:t>
      </w:r>
      <w:r w:rsidR="0062697A">
        <w:rPr>
          <w:rFonts w:ascii="Times New Roman" w:hAnsi="Times New Roman" w:cs="Times New Roman"/>
          <w:sz w:val="24"/>
          <w:szCs w:val="24"/>
        </w:rPr>
        <w:t>who have experienced physical abuse may have specific behaviors compared to the rest of the kinds. They are emotionally withdrawn f</w:t>
      </w:r>
      <w:r w:rsidR="000E2197">
        <w:rPr>
          <w:rFonts w:ascii="Times New Roman" w:hAnsi="Times New Roman" w:cs="Times New Roman"/>
          <w:sz w:val="24"/>
          <w:szCs w:val="24"/>
        </w:rPr>
        <w:t>rom loved one. They become anxious, clingy and have a dependent behavior. They have difficulty</w:t>
      </w:r>
      <w:r>
        <w:rPr>
          <w:rFonts w:ascii="Times New Roman" w:hAnsi="Times New Roman" w:cs="Times New Roman"/>
          <w:sz w:val="24"/>
          <w:szCs w:val="24"/>
        </w:rPr>
        <w:t xml:space="preserve"> with sleeping and eating and may also suffer from depression. Displays aggressive behavior, angry outbursts towards others and may wet the bed. They may have nightmares and in serious cases, they have suicidal thoughts and tendencies.</w:t>
      </w:r>
      <w:r w:rsidR="0062697A">
        <w:rPr>
          <w:rFonts w:ascii="Times New Roman" w:hAnsi="Times New Roman" w:cs="Times New Roman"/>
          <w:sz w:val="24"/>
          <w:szCs w:val="24"/>
        </w:rPr>
        <w:t xml:space="preserve"> </w:t>
      </w:r>
    </w:p>
    <w:p w14:paraId="4CA05AC0" w14:textId="5397286C" w:rsidR="00093E98" w:rsidRDefault="00093E98" w:rsidP="00093E9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Inter</w:t>
      </w:r>
      <w:r w:rsidR="00B95B69">
        <w:rPr>
          <w:rFonts w:ascii="Times New Roman" w:hAnsi="Times New Roman" w:cs="Times New Roman"/>
          <w:sz w:val="24"/>
          <w:szCs w:val="24"/>
        </w:rPr>
        <w:t>ventions</w:t>
      </w:r>
    </w:p>
    <w:p w14:paraId="3746DE45" w14:textId="13C98AEF" w:rsidR="00D66F61" w:rsidRDefault="00B95B69" w:rsidP="00D66F61">
      <w:pPr>
        <w:spacing w:line="480" w:lineRule="auto"/>
        <w:ind w:firstLine="720"/>
        <w:rPr>
          <w:rFonts w:ascii="Times New Roman" w:hAnsi="Times New Roman" w:cs="Times New Roman"/>
          <w:sz w:val="24"/>
          <w:szCs w:val="24"/>
        </w:rPr>
      </w:pPr>
      <w:r>
        <w:rPr>
          <w:rFonts w:ascii="Times New Roman" w:hAnsi="Times New Roman" w:cs="Times New Roman"/>
          <w:sz w:val="24"/>
          <w:szCs w:val="24"/>
        </w:rPr>
        <w:t>An intervention that is well-meant, but not based in science is contacting a health-care provider if you think a child is being abused</w:t>
      </w:r>
      <w:r w:rsidR="00D66F61">
        <w:rPr>
          <w:rFonts w:ascii="Times New Roman" w:hAnsi="Times New Roman" w:cs="Times New Roman"/>
          <w:sz w:val="24"/>
          <w:szCs w:val="24"/>
        </w:rPr>
        <w:t xml:space="preserve"> the police, or child protective services in your city</w:t>
      </w:r>
      <w:r w:rsidR="00F12E74">
        <w:rPr>
          <w:rFonts w:ascii="Times New Roman" w:hAnsi="Times New Roman" w:cs="Times New Roman"/>
          <w:sz w:val="24"/>
          <w:szCs w:val="24"/>
        </w:rPr>
        <w:t>, county or state. For an intervention wi</w:t>
      </w:r>
      <w:r w:rsidR="008B0ADE">
        <w:rPr>
          <w:rFonts w:ascii="Times New Roman" w:hAnsi="Times New Roman" w:cs="Times New Roman"/>
          <w:sz w:val="24"/>
          <w:szCs w:val="24"/>
        </w:rPr>
        <w:t>th scientific under-pinning, one can get medical treatment and cou</w:t>
      </w:r>
      <w:r w:rsidR="00773AAE">
        <w:rPr>
          <w:rFonts w:ascii="Times New Roman" w:hAnsi="Times New Roman" w:cs="Times New Roman"/>
          <w:sz w:val="24"/>
          <w:szCs w:val="24"/>
        </w:rPr>
        <w:t>nselling may also have emotional problems. A Cognitive Behavioral Therapy is a trauma-inform</w:t>
      </w:r>
      <w:r w:rsidR="00122417">
        <w:rPr>
          <w:rFonts w:ascii="Times New Roman" w:hAnsi="Times New Roman" w:cs="Times New Roman"/>
          <w:sz w:val="24"/>
          <w:szCs w:val="24"/>
        </w:rPr>
        <w:t>e</w:t>
      </w:r>
      <w:r w:rsidR="00773AAE">
        <w:rPr>
          <w:rFonts w:ascii="Times New Roman" w:hAnsi="Times New Roman" w:cs="Times New Roman"/>
          <w:sz w:val="24"/>
          <w:szCs w:val="24"/>
        </w:rPr>
        <w:t>d, evidence-based treatment designed to improve the relationships between children and caregivers and can be very helpful for these children.</w:t>
      </w:r>
      <w:sdt>
        <w:sdtPr>
          <w:rPr>
            <w:rFonts w:ascii="Times New Roman" w:hAnsi="Times New Roman" w:cs="Times New Roman"/>
            <w:sz w:val="24"/>
            <w:szCs w:val="24"/>
          </w:rPr>
          <w:id w:val="503704748"/>
          <w:citation/>
        </w:sdtPr>
        <w:sdtEndPr/>
        <w:sdtContent>
          <w:r w:rsidR="001D7C35">
            <w:rPr>
              <w:rFonts w:ascii="Times New Roman" w:hAnsi="Times New Roman" w:cs="Times New Roman"/>
              <w:sz w:val="24"/>
              <w:szCs w:val="24"/>
            </w:rPr>
            <w:fldChar w:fldCharType="begin"/>
          </w:r>
          <w:r w:rsidR="001D7C35">
            <w:rPr>
              <w:rFonts w:ascii="Times New Roman" w:hAnsi="Times New Roman" w:cs="Times New Roman"/>
              <w:sz w:val="24"/>
              <w:szCs w:val="24"/>
            </w:rPr>
            <w:instrText xml:space="preserve"> CITATION Lop16 \l 1033 </w:instrText>
          </w:r>
          <w:r w:rsidR="001D7C35">
            <w:rPr>
              <w:rFonts w:ascii="Times New Roman" w:hAnsi="Times New Roman" w:cs="Times New Roman"/>
              <w:sz w:val="24"/>
              <w:szCs w:val="24"/>
            </w:rPr>
            <w:fldChar w:fldCharType="separate"/>
          </w:r>
          <w:r w:rsidR="001D7C35">
            <w:rPr>
              <w:rFonts w:ascii="Times New Roman" w:hAnsi="Times New Roman" w:cs="Times New Roman"/>
              <w:noProof/>
              <w:sz w:val="24"/>
              <w:szCs w:val="24"/>
            </w:rPr>
            <w:t xml:space="preserve"> </w:t>
          </w:r>
          <w:r w:rsidR="001D7C35" w:rsidRPr="001D7C35">
            <w:rPr>
              <w:rFonts w:ascii="Times New Roman" w:hAnsi="Times New Roman" w:cs="Times New Roman"/>
              <w:noProof/>
              <w:sz w:val="24"/>
              <w:szCs w:val="24"/>
            </w:rPr>
            <w:t>(Lopez-Patton, 2016)</w:t>
          </w:r>
          <w:r w:rsidR="001D7C35">
            <w:rPr>
              <w:rFonts w:ascii="Times New Roman" w:hAnsi="Times New Roman" w:cs="Times New Roman"/>
              <w:sz w:val="24"/>
              <w:szCs w:val="24"/>
            </w:rPr>
            <w:fldChar w:fldCharType="end"/>
          </w:r>
        </w:sdtContent>
      </w:sdt>
    </w:p>
    <w:p w14:paraId="2BE8DD7B" w14:textId="1F85773A" w:rsidR="00122417" w:rsidRDefault="00122417" w:rsidP="00D66F61">
      <w:pPr>
        <w:spacing w:line="480" w:lineRule="auto"/>
        <w:ind w:firstLine="720"/>
        <w:rPr>
          <w:rFonts w:ascii="Times New Roman" w:hAnsi="Times New Roman" w:cs="Times New Roman"/>
          <w:sz w:val="24"/>
          <w:szCs w:val="24"/>
        </w:rPr>
      </w:pPr>
    </w:p>
    <w:p w14:paraId="5E3BA0BE" w14:textId="30928D77" w:rsidR="00122417" w:rsidRDefault="00122417" w:rsidP="00D66F61">
      <w:pPr>
        <w:spacing w:line="480" w:lineRule="auto"/>
        <w:ind w:firstLine="720"/>
        <w:rPr>
          <w:rFonts w:ascii="Times New Roman" w:hAnsi="Times New Roman" w:cs="Times New Roman"/>
          <w:sz w:val="24"/>
          <w:szCs w:val="24"/>
        </w:rPr>
      </w:pPr>
    </w:p>
    <w:p w14:paraId="58FAE64F" w14:textId="77777777" w:rsidR="0030711D" w:rsidRDefault="0030711D" w:rsidP="00122417">
      <w:pPr>
        <w:spacing w:line="480" w:lineRule="auto"/>
        <w:ind w:firstLine="720"/>
        <w:jc w:val="center"/>
        <w:rPr>
          <w:rFonts w:ascii="Times New Roman" w:hAnsi="Times New Roman" w:cs="Times New Roman"/>
          <w:sz w:val="24"/>
          <w:szCs w:val="24"/>
        </w:rPr>
      </w:pPr>
    </w:p>
    <w:p w14:paraId="528708F7" w14:textId="77777777" w:rsidR="0030711D" w:rsidRDefault="0030711D" w:rsidP="00122417">
      <w:pPr>
        <w:spacing w:line="480" w:lineRule="auto"/>
        <w:ind w:firstLine="720"/>
        <w:jc w:val="center"/>
        <w:rPr>
          <w:rFonts w:ascii="Times New Roman" w:hAnsi="Times New Roman" w:cs="Times New Roman"/>
          <w:sz w:val="24"/>
          <w:szCs w:val="24"/>
        </w:rPr>
      </w:pPr>
    </w:p>
    <w:p w14:paraId="0149CC0D" w14:textId="2C624F40" w:rsidR="00122417" w:rsidRDefault="00122417" w:rsidP="0012241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tbl>
      <w:tblPr>
        <w:tblW w:w="6570" w:type="dxa"/>
        <w:shd w:val="clear" w:color="auto" w:fill="FFFFFF"/>
        <w:tblCellMar>
          <w:left w:w="0" w:type="dxa"/>
          <w:right w:w="0" w:type="dxa"/>
        </w:tblCellMar>
        <w:tblLook w:val="04A0" w:firstRow="1" w:lastRow="0" w:firstColumn="1" w:lastColumn="0" w:noHBand="0" w:noVBand="1"/>
      </w:tblPr>
      <w:tblGrid>
        <w:gridCol w:w="9358"/>
        <w:gridCol w:w="2"/>
      </w:tblGrid>
      <w:tr w:rsidR="00782838" w:rsidRPr="00782838" w14:paraId="7EDF2CF4" w14:textId="77777777" w:rsidTr="00782838">
        <w:trPr>
          <w:gridAfter w:val="1"/>
        </w:trPr>
        <w:tc>
          <w:tcPr>
            <w:tcW w:w="0" w:type="auto"/>
            <w:shd w:val="clear" w:color="auto" w:fill="FFFFFF"/>
            <w:vAlign w:val="center"/>
            <w:hideMark/>
          </w:tcPr>
          <w:p w14:paraId="154B2535" w14:textId="77777777" w:rsidR="00782838" w:rsidRPr="00782838" w:rsidRDefault="00782838" w:rsidP="00782838">
            <w:pPr>
              <w:spacing w:after="0" w:line="240" w:lineRule="auto"/>
              <w:rPr>
                <w:rFonts w:ascii="Times New Roman" w:eastAsia="Times New Roman" w:hAnsi="Times New Roman" w:cs="Times New Roman"/>
                <w:sz w:val="24"/>
                <w:szCs w:val="24"/>
              </w:rPr>
            </w:pPr>
          </w:p>
        </w:tc>
      </w:tr>
      <w:tr w:rsidR="00782838" w:rsidRPr="00782838" w14:paraId="0CD0E5CF" w14:textId="77777777" w:rsidTr="00782838">
        <w:trPr>
          <w:gridAfter w:val="1"/>
        </w:trPr>
        <w:tc>
          <w:tcPr>
            <w:tcW w:w="0" w:type="auto"/>
            <w:shd w:val="clear" w:color="auto" w:fill="FFFFFF"/>
            <w:tcMar>
              <w:top w:w="120" w:type="dxa"/>
              <w:left w:w="0" w:type="dxa"/>
              <w:bottom w:w="120" w:type="dxa"/>
              <w:right w:w="0" w:type="dxa"/>
            </w:tcMar>
            <w:hideMark/>
          </w:tcPr>
          <w:p w14:paraId="13E00D15" w14:textId="77777777" w:rsidR="00782838" w:rsidRPr="0030711D" w:rsidRDefault="00782838" w:rsidP="00782838">
            <w:pPr>
              <w:spacing w:after="0" w:line="240" w:lineRule="auto"/>
              <w:rPr>
                <w:rFonts w:ascii="Times New Roman" w:eastAsia="Times New Roman" w:hAnsi="Times New Roman" w:cs="Times New Roman"/>
                <w:color w:val="222222"/>
                <w:sz w:val="24"/>
                <w:szCs w:val="24"/>
              </w:rPr>
            </w:pPr>
            <w:proofErr w:type="spellStart"/>
            <w:r w:rsidRPr="00782838">
              <w:rPr>
                <w:rFonts w:ascii="Times New Roman" w:eastAsia="Times New Roman" w:hAnsi="Times New Roman" w:cs="Times New Roman"/>
                <w:color w:val="222222"/>
                <w:sz w:val="24"/>
                <w:szCs w:val="24"/>
              </w:rPr>
              <w:t>Aas</w:t>
            </w:r>
            <w:proofErr w:type="spellEnd"/>
            <w:r w:rsidRPr="00782838">
              <w:rPr>
                <w:rFonts w:ascii="Times New Roman" w:eastAsia="Times New Roman" w:hAnsi="Times New Roman" w:cs="Times New Roman"/>
                <w:color w:val="222222"/>
                <w:sz w:val="24"/>
                <w:szCs w:val="24"/>
              </w:rPr>
              <w:t xml:space="preserve">, M., Henry, C., </w:t>
            </w:r>
            <w:proofErr w:type="spellStart"/>
            <w:r w:rsidRPr="00782838">
              <w:rPr>
                <w:rFonts w:ascii="Times New Roman" w:eastAsia="Times New Roman" w:hAnsi="Times New Roman" w:cs="Times New Roman"/>
                <w:color w:val="222222"/>
                <w:sz w:val="24"/>
                <w:szCs w:val="24"/>
              </w:rPr>
              <w:t>Andreassen</w:t>
            </w:r>
            <w:proofErr w:type="spellEnd"/>
            <w:r w:rsidRPr="00782838">
              <w:rPr>
                <w:rFonts w:ascii="Times New Roman" w:eastAsia="Times New Roman" w:hAnsi="Times New Roman" w:cs="Times New Roman"/>
                <w:color w:val="222222"/>
                <w:sz w:val="24"/>
                <w:szCs w:val="24"/>
              </w:rPr>
              <w:t xml:space="preserve">, O. A., </w:t>
            </w:r>
            <w:proofErr w:type="spellStart"/>
            <w:r w:rsidRPr="00782838">
              <w:rPr>
                <w:rFonts w:ascii="Times New Roman" w:eastAsia="Times New Roman" w:hAnsi="Times New Roman" w:cs="Times New Roman"/>
                <w:color w:val="222222"/>
                <w:sz w:val="24"/>
                <w:szCs w:val="24"/>
              </w:rPr>
              <w:t>Bellivier</w:t>
            </w:r>
            <w:proofErr w:type="spellEnd"/>
            <w:r w:rsidRPr="00782838">
              <w:rPr>
                <w:rFonts w:ascii="Times New Roman" w:eastAsia="Times New Roman" w:hAnsi="Times New Roman" w:cs="Times New Roman"/>
                <w:color w:val="222222"/>
                <w:sz w:val="24"/>
                <w:szCs w:val="24"/>
              </w:rPr>
              <w:t xml:space="preserve">, F., </w:t>
            </w:r>
            <w:proofErr w:type="spellStart"/>
            <w:r w:rsidRPr="00782838">
              <w:rPr>
                <w:rFonts w:ascii="Times New Roman" w:eastAsia="Times New Roman" w:hAnsi="Times New Roman" w:cs="Times New Roman"/>
                <w:color w:val="222222"/>
                <w:sz w:val="24"/>
                <w:szCs w:val="24"/>
              </w:rPr>
              <w:t>Melle</w:t>
            </w:r>
            <w:proofErr w:type="spellEnd"/>
            <w:r w:rsidRPr="00782838">
              <w:rPr>
                <w:rFonts w:ascii="Times New Roman" w:eastAsia="Times New Roman" w:hAnsi="Times New Roman" w:cs="Times New Roman"/>
                <w:color w:val="222222"/>
                <w:sz w:val="24"/>
                <w:szCs w:val="24"/>
              </w:rPr>
              <w:t xml:space="preserve">, I., &amp; </w:t>
            </w:r>
            <w:proofErr w:type="spellStart"/>
            <w:r w:rsidRPr="00782838">
              <w:rPr>
                <w:rFonts w:ascii="Times New Roman" w:eastAsia="Times New Roman" w:hAnsi="Times New Roman" w:cs="Times New Roman"/>
                <w:color w:val="222222"/>
                <w:sz w:val="24"/>
                <w:szCs w:val="24"/>
              </w:rPr>
              <w:t>Etain</w:t>
            </w:r>
            <w:proofErr w:type="spellEnd"/>
            <w:r w:rsidRPr="00782838">
              <w:rPr>
                <w:rFonts w:ascii="Times New Roman" w:eastAsia="Times New Roman" w:hAnsi="Times New Roman" w:cs="Times New Roman"/>
                <w:color w:val="222222"/>
                <w:sz w:val="24"/>
                <w:szCs w:val="24"/>
              </w:rPr>
              <w:t>, B. (2016). The role of childhood trauma in bipolar disorders. </w:t>
            </w:r>
            <w:r w:rsidRPr="00782838">
              <w:rPr>
                <w:rFonts w:ascii="Times New Roman" w:eastAsia="Times New Roman" w:hAnsi="Times New Roman" w:cs="Times New Roman"/>
                <w:i/>
                <w:iCs/>
                <w:color w:val="222222"/>
                <w:sz w:val="24"/>
                <w:szCs w:val="24"/>
              </w:rPr>
              <w:t>International journal of bipolar disorders</w:t>
            </w:r>
            <w:r w:rsidRPr="00782838">
              <w:rPr>
                <w:rFonts w:ascii="Times New Roman" w:eastAsia="Times New Roman" w:hAnsi="Times New Roman" w:cs="Times New Roman"/>
                <w:color w:val="222222"/>
                <w:sz w:val="24"/>
                <w:szCs w:val="24"/>
              </w:rPr>
              <w:t>, </w:t>
            </w:r>
            <w:r w:rsidRPr="00782838">
              <w:rPr>
                <w:rFonts w:ascii="Times New Roman" w:eastAsia="Times New Roman" w:hAnsi="Times New Roman" w:cs="Times New Roman"/>
                <w:i/>
                <w:iCs/>
                <w:color w:val="222222"/>
                <w:sz w:val="24"/>
                <w:szCs w:val="24"/>
              </w:rPr>
              <w:t>4</w:t>
            </w:r>
            <w:r w:rsidRPr="00782838">
              <w:rPr>
                <w:rFonts w:ascii="Times New Roman" w:eastAsia="Times New Roman" w:hAnsi="Times New Roman" w:cs="Times New Roman"/>
                <w:color w:val="222222"/>
                <w:sz w:val="24"/>
                <w:szCs w:val="24"/>
              </w:rPr>
              <w:t>(1), 2.</w:t>
            </w:r>
          </w:p>
          <w:p w14:paraId="0135AB5D" w14:textId="77777777" w:rsidR="0030711D" w:rsidRPr="0030711D" w:rsidRDefault="0030711D" w:rsidP="00782838">
            <w:pPr>
              <w:spacing w:after="0" w:line="240" w:lineRule="auto"/>
              <w:rPr>
                <w:rFonts w:ascii="Times New Roman" w:eastAsia="Times New Roman" w:hAnsi="Times New Roman" w:cs="Times New Roman"/>
                <w:color w:val="222222"/>
                <w:sz w:val="24"/>
                <w:szCs w:val="24"/>
              </w:rPr>
            </w:pPr>
          </w:p>
          <w:p w14:paraId="52CC9083" w14:textId="7DDFAB61" w:rsidR="0030711D" w:rsidRPr="00782838" w:rsidRDefault="0030711D" w:rsidP="00782838">
            <w:pPr>
              <w:spacing w:after="0" w:line="240" w:lineRule="auto"/>
              <w:rPr>
                <w:rFonts w:ascii="Times New Roman" w:eastAsia="Times New Roman" w:hAnsi="Times New Roman" w:cs="Times New Roman"/>
                <w:color w:val="222222"/>
                <w:sz w:val="24"/>
                <w:szCs w:val="24"/>
              </w:rPr>
            </w:pPr>
            <w:proofErr w:type="spellStart"/>
            <w:r w:rsidRPr="0030711D">
              <w:rPr>
                <w:rFonts w:ascii="Times New Roman" w:hAnsi="Times New Roman" w:cs="Times New Roman"/>
                <w:color w:val="222222"/>
                <w:sz w:val="24"/>
                <w:szCs w:val="24"/>
                <w:shd w:val="clear" w:color="auto" w:fill="FFFFFF"/>
              </w:rPr>
              <w:t>Houry</w:t>
            </w:r>
            <w:proofErr w:type="spellEnd"/>
            <w:r w:rsidRPr="0030711D">
              <w:rPr>
                <w:rFonts w:ascii="Times New Roman" w:hAnsi="Times New Roman" w:cs="Times New Roman"/>
                <w:color w:val="222222"/>
                <w:sz w:val="24"/>
                <w:szCs w:val="24"/>
                <w:shd w:val="clear" w:color="auto" w:fill="FFFFFF"/>
              </w:rPr>
              <w:t>, D. (2017). Physical Abuse of Children. </w:t>
            </w:r>
            <w:r w:rsidRPr="0030711D">
              <w:rPr>
                <w:rFonts w:ascii="Times New Roman" w:hAnsi="Times New Roman" w:cs="Times New Roman"/>
                <w:i/>
                <w:iCs/>
                <w:color w:val="222222"/>
                <w:sz w:val="24"/>
                <w:szCs w:val="24"/>
                <w:shd w:val="clear" w:color="auto" w:fill="FFFFFF"/>
              </w:rPr>
              <w:t>The New England journal of medicine</w:t>
            </w:r>
            <w:r w:rsidRPr="0030711D">
              <w:rPr>
                <w:rFonts w:ascii="Times New Roman" w:hAnsi="Times New Roman" w:cs="Times New Roman"/>
                <w:color w:val="222222"/>
                <w:sz w:val="24"/>
                <w:szCs w:val="24"/>
                <w:shd w:val="clear" w:color="auto" w:fill="FFFFFF"/>
              </w:rPr>
              <w:t>, </w:t>
            </w:r>
            <w:r w:rsidRPr="0030711D">
              <w:rPr>
                <w:rFonts w:ascii="Times New Roman" w:hAnsi="Times New Roman" w:cs="Times New Roman"/>
                <w:i/>
                <w:iCs/>
                <w:color w:val="222222"/>
                <w:sz w:val="24"/>
                <w:szCs w:val="24"/>
                <w:shd w:val="clear" w:color="auto" w:fill="FFFFFF"/>
              </w:rPr>
              <w:t>377</w:t>
            </w:r>
            <w:r w:rsidRPr="0030711D">
              <w:rPr>
                <w:rFonts w:ascii="Times New Roman" w:hAnsi="Times New Roman" w:cs="Times New Roman"/>
                <w:color w:val="222222"/>
                <w:sz w:val="24"/>
                <w:szCs w:val="24"/>
                <w:shd w:val="clear" w:color="auto" w:fill="FFFFFF"/>
              </w:rPr>
              <w:t>(4), 399.</w:t>
            </w:r>
          </w:p>
        </w:tc>
      </w:tr>
      <w:tr w:rsidR="00782838" w:rsidRPr="00782838" w14:paraId="11C76C20" w14:textId="77777777" w:rsidTr="00782838">
        <w:tc>
          <w:tcPr>
            <w:tcW w:w="0" w:type="auto"/>
            <w:shd w:val="clear" w:color="auto" w:fill="FFFFFF"/>
            <w:noWrap/>
            <w:tcMar>
              <w:top w:w="120" w:type="dxa"/>
              <w:left w:w="0" w:type="dxa"/>
              <w:bottom w:w="120" w:type="dxa"/>
              <w:right w:w="240" w:type="dxa"/>
            </w:tcMar>
            <w:hideMark/>
          </w:tcPr>
          <w:p w14:paraId="450CDF1C" w14:textId="3A71FBBF" w:rsidR="00782838" w:rsidRPr="00782838" w:rsidRDefault="0030711D" w:rsidP="0030711D">
            <w:pPr>
              <w:spacing w:after="0" w:line="240" w:lineRule="auto"/>
              <w:rPr>
                <w:rFonts w:ascii="Times New Roman" w:eastAsia="Times New Roman" w:hAnsi="Times New Roman" w:cs="Times New Roman"/>
                <w:color w:val="777777"/>
                <w:sz w:val="20"/>
                <w:szCs w:val="20"/>
              </w:rPr>
            </w:pPr>
            <w:r w:rsidRPr="001D7C35">
              <w:rPr>
                <w:rFonts w:ascii="Times New Roman" w:hAnsi="Times New Roman" w:cs="Times New Roman"/>
                <w:color w:val="222222"/>
                <w:sz w:val="24"/>
                <w:szCs w:val="24"/>
                <w:shd w:val="clear" w:color="auto" w:fill="FFFFFF"/>
              </w:rPr>
              <w:t xml:space="preserve">Lopez-Patton, M., Kumar, M., Jones, D., Fonseca, M., Kumar, A. M., &amp; </w:t>
            </w:r>
            <w:proofErr w:type="spellStart"/>
            <w:r w:rsidRPr="001D7C35">
              <w:rPr>
                <w:rFonts w:ascii="Times New Roman" w:hAnsi="Times New Roman" w:cs="Times New Roman"/>
                <w:color w:val="222222"/>
                <w:sz w:val="24"/>
                <w:szCs w:val="24"/>
                <w:shd w:val="clear" w:color="auto" w:fill="FFFFFF"/>
              </w:rPr>
              <w:t>Nemeroff</w:t>
            </w:r>
            <w:proofErr w:type="spellEnd"/>
            <w:r w:rsidRPr="001D7C35">
              <w:rPr>
                <w:rFonts w:ascii="Times New Roman" w:hAnsi="Times New Roman" w:cs="Times New Roman"/>
                <w:color w:val="222222"/>
                <w:sz w:val="24"/>
                <w:szCs w:val="24"/>
                <w:shd w:val="clear" w:color="auto" w:fill="FFFFFF"/>
              </w:rPr>
              <w:t>, C. B. (2016). Childhood trauma and METH abuse among men who have sex with men: Implications for intervention. </w:t>
            </w:r>
            <w:r w:rsidRPr="001D7C35">
              <w:rPr>
                <w:rFonts w:ascii="Times New Roman" w:hAnsi="Times New Roman" w:cs="Times New Roman"/>
                <w:i/>
                <w:iCs/>
                <w:color w:val="222222"/>
                <w:sz w:val="24"/>
                <w:szCs w:val="24"/>
                <w:shd w:val="clear" w:color="auto" w:fill="FFFFFF"/>
              </w:rPr>
              <w:t>Journal of psychiatric research</w:t>
            </w:r>
            <w:r w:rsidRPr="001D7C35">
              <w:rPr>
                <w:rFonts w:ascii="Times New Roman" w:hAnsi="Times New Roman" w:cs="Times New Roman"/>
                <w:color w:val="222222"/>
                <w:sz w:val="24"/>
                <w:szCs w:val="24"/>
                <w:shd w:val="clear" w:color="auto" w:fill="FFFFFF"/>
              </w:rPr>
              <w:t>, </w:t>
            </w:r>
            <w:r w:rsidRPr="001D7C35">
              <w:rPr>
                <w:rFonts w:ascii="Times New Roman" w:hAnsi="Times New Roman" w:cs="Times New Roman"/>
                <w:i/>
                <w:iCs/>
                <w:color w:val="222222"/>
                <w:sz w:val="24"/>
                <w:szCs w:val="24"/>
                <w:shd w:val="clear" w:color="auto" w:fill="FFFFFF"/>
              </w:rPr>
              <w:t>72</w:t>
            </w:r>
            <w:r w:rsidRPr="001D7C35">
              <w:rPr>
                <w:rFonts w:ascii="Times New Roman" w:hAnsi="Times New Roman" w:cs="Times New Roman"/>
                <w:color w:val="222222"/>
                <w:sz w:val="24"/>
                <w:szCs w:val="24"/>
                <w:shd w:val="clear" w:color="auto" w:fill="FFFFFF"/>
              </w:rPr>
              <w:t>, 1</w:t>
            </w:r>
            <w:r w:rsidRPr="001D7C35">
              <w:rPr>
                <w:rFonts w:ascii="Times New Roman" w:hAnsi="Times New Roman" w:cs="Times New Roman"/>
                <w:color w:val="222222"/>
                <w:sz w:val="20"/>
                <w:szCs w:val="20"/>
                <w:shd w:val="clear" w:color="auto" w:fill="FFFFFF"/>
              </w:rPr>
              <w:t>-5.</w:t>
            </w:r>
          </w:p>
        </w:tc>
        <w:tc>
          <w:tcPr>
            <w:tcW w:w="0" w:type="auto"/>
            <w:shd w:val="clear" w:color="auto" w:fill="FFFFFF"/>
            <w:tcMar>
              <w:top w:w="120" w:type="dxa"/>
              <w:left w:w="0" w:type="dxa"/>
              <w:bottom w:w="120" w:type="dxa"/>
              <w:right w:w="0" w:type="dxa"/>
            </w:tcMar>
            <w:hideMark/>
          </w:tcPr>
          <w:p w14:paraId="19D815C2" w14:textId="77777777" w:rsidR="00782838" w:rsidRPr="00782838" w:rsidRDefault="00782838" w:rsidP="00782838">
            <w:pPr>
              <w:spacing w:after="0" w:line="240" w:lineRule="auto"/>
              <w:jc w:val="right"/>
              <w:rPr>
                <w:rFonts w:ascii="Times New Roman" w:eastAsia="Times New Roman" w:hAnsi="Times New Roman" w:cs="Times New Roman"/>
                <w:color w:val="777777"/>
                <w:sz w:val="20"/>
                <w:szCs w:val="20"/>
              </w:rPr>
            </w:pPr>
          </w:p>
        </w:tc>
      </w:tr>
    </w:tbl>
    <w:p w14:paraId="1BFE4D62" w14:textId="5FA2C387" w:rsidR="00122417" w:rsidRDefault="00122417" w:rsidP="00122417">
      <w:pPr>
        <w:spacing w:line="480" w:lineRule="auto"/>
        <w:ind w:firstLine="720"/>
        <w:rPr>
          <w:rFonts w:ascii="Times New Roman" w:hAnsi="Times New Roman" w:cs="Times New Roman"/>
          <w:sz w:val="24"/>
          <w:szCs w:val="24"/>
        </w:rPr>
      </w:pPr>
    </w:p>
    <w:p w14:paraId="2F864888" w14:textId="77777777" w:rsidR="003A0D82" w:rsidRDefault="003A0D82" w:rsidP="0063090F">
      <w:pPr>
        <w:spacing w:line="480" w:lineRule="auto"/>
        <w:ind w:firstLine="720"/>
        <w:rPr>
          <w:rFonts w:ascii="Times New Roman" w:hAnsi="Times New Roman" w:cs="Times New Roman"/>
          <w:sz w:val="24"/>
          <w:szCs w:val="24"/>
        </w:rPr>
      </w:pPr>
    </w:p>
    <w:p w14:paraId="51112D77" w14:textId="77777777" w:rsidR="00F74B15" w:rsidRPr="0028733C" w:rsidRDefault="00F74B15" w:rsidP="00F74B15">
      <w:pPr>
        <w:spacing w:line="480" w:lineRule="auto"/>
        <w:jc w:val="center"/>
        <w:rPr>
          <w:rFonts w:ascii="Times New Roman" w:hAnsi="Times New Roman" w:cs="Times New Roman"/>
          <w:sz w:val="24"/>
          <w:szCs w:val="24"/>
        </w:rPr>
      </w:pPr>
    </w:p>
    <w:sectPr w:rsidR="00F74B15" w:rsidRPr="0028733C" w:rsidSect="002873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769E2" w14:textId="77777777" w:rsidR="001617E5" w:rsidRDefault="001617E5" w:rsidP="0028733C">
      <w:pPr>
        <w:spacing w:after="0" w:line="240" w:lineRule="auto"/>
      </w:pPr>
      <w:r>
        <w:separator/>
      </w:r>
    </w:p>
  </w:endnote>
  <w:endnote w:type="continuationSeparator" w:id="0">
    <w:p w14:paraId="43AEDE45" w14:textId="77777777" w:rsidR="001617E5" w:rsidRDefault="001617E5" w:rsidP="00287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D3845B" w14:textId="77777777" w:rsidR="001617E5" w:rsidRDefault="001617E5" w:rsidP="0028733C">
      <w:pPr>
        <w:spacing w:after="0" w:line="240" w:lineRule="auto"/>
      </w:pPr>
      <w:r>
        <w:separator/>
      </w:r>
    </w:p>
  </w:footnote>
  <w:footnote w:type="continuationSeparator" w:id="0">
    <w:p w14:paraId="32F0345F" w14:textId="77777777" w:rsidR="001617E5" w:rsidRDefault="001617E5" w:rsidP="00287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DC3C6" w14:textId="744719C7" w:rsidR="002375FC" w:rsidRDefault="002375FC">
    <w:pPr>
      <w:pStyle w:val="Header"/>
      <w:jc w:val="right"/>
    </w:pPr>
    <w:r>
      <w:t xml:space="preserve">CHILDHOOD TRAUMA                                                                                                                                                  </w:t>
    </w:r>
    <w:sdt>
      <w:sdtPr>
        <w:id w:val="-89057749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6813">
          <w:rPr>
            <w:noProof/>
          </w:rPr>
          <w:t>6</w:t>
        </w:r>
        <w:r>
          <w:rPr>
            <w:noProof/>
          </w:rPr>
          <w:fldChar w:fldCharType="end"/>
        </w:r>
      </w:sdtContent>
    </w:sdt>
  </w:p>
  <w:p w14:paraId="15AC75EA" w14:textId="63AAA671" w:rsidR="0028733C" w:rsidRDefault="0028733C" w:rsidP="0028733C">
    <w:pPr>
      <w:pStyle w:val="Header"/>
      <w:tabs>
        <w:tab w:val="clear" w:pos="4680"/>
        <w:tab w:val="clear" w:pos="9360"/>
        <w:tab w:val="left" w:pos="1845"/>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2762" w14:textId="54220C51" w:rsidR="0028733C" w:rsidRDefault="0028733C">
    <w:pPr>
      <w:pStyle w:val="Header"/>
      <w:jc w:val="right"/>
    </w:pPr>
    <w:r>
      <w:t xml:space="preserve">Running head: CHILDHOOD TRAUMA                                                                                                                       </w:t>
    </w:r>
    <w:sdt>
      <w:sdtPr>
        <w:id w:val="-8236625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6813">
          <w:rPr>
            <w:noProof/>
          </w:rPr>
          <w:t>1</w:t>
        </w:r>
        <w:r>
          <w:rPr>
            <w:noProof/>
          </w:rPr>
          <w:fldChar w:fldCharType="end"/>
        </w:r>
      </w:sdtContent>
    </w:sdt>
  </w:p>
  <w:p w14:paraId="0949EF3E" w14:textId="77777777" w:rsidR="0028733C" w:rsidRDefault="002873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33C"/>
    <w:rsid w:val="0000557E"/>
    <w:rsid w:val="00013A50"/>
    <w:rsid w:val="00056344"/>
    <w:rsid w:val="00093E98"/>
    <w:rsid w:val="000D4836"/>
    <w:rsid w:val="000E2197"/>
    <w:rsid w:val="00122417"/>
    <w:rsid w:val="001617E5"/>
    <w:rsid w:val="001919B3"/>
    <w:rsid w:val="001D7C35"/>
    <w:rsid w:val="002375FC"/>
    <w:rsid w:val="00281D61"/>
    <w:rsid w:val="0028733C"/>
    <w:rsid w:val="0030711D"/>
    <w:rsid w:val="003A0D82"/>
    <w:rsid w:val="003A5FF3"/>
    <w:rsid w:val="003C4F08"/>
    <w:rsid w:val="00404088"/>
    <w:rsid w:val="00452327"/>
    <w:rsid w:val="00454C8E"/>
    <w:rsid w:val="00485497"/>
    <w:rsid w:val="00533F73"/>
    <w:rsid w:val="0062697A"/>
    <w:rsid w:val="0063090F"/>
    <w:rsid w:val="00661BB1"/>
    <w:rsid w:val="00773AAE"/>
    <w:rsid w:val="00782838"/>
    <w:rsid w:val="00871F44"/>
    <w:rsid w:val="00886B0B"/>
    <w:rsid w:val="008B0ADE"/>
    <w:rsid w:val="008E3E6D"/>
    <w:rsid w:val="009C6BA2"/>
    <w:rsid w:val="00A22DDA"/>
    <w:rsid w:val="00AF2E3F"/>
    <w:rsid w:val="00B056DB"/>
    <w:rsid w:val="00B95B69"/>
    <w:rsid w:val="00C3273C"/>
    <w:rsid w:val="00C36813"/>
    <w:rsid w:val="00C60015"/>
    <w:rsid w:val="00CA5098"/>
    <w:rsid w:val="00CD7E40"/>
    <w:rsid w:val="00D66C5A"/>
    <w:rsid w:val="00D66F61"/>
    <w:rsid w:val="00DF5312"/>
    <w:rsid w:val="00E74F0D"/>
    <w:rsid w:val="00EC7837"/>
    <w:rsid w:val="00EE3426"/>
    <w:rsid w:val="00F12E74"/>
    <w:rsid w:val="00F14522"/>
    <w:rsid w:val="00F74B15"/>
    <w:rsid w:val="00FB24AA"/>
    <w:rsid w:val="00FC5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7245"/>
  <w15:chartTrackingRefBased/>
  <w15:docId w15:val="{3811277D-4A45-4439-9ED6-5FE33A9FF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33C"/>
  </w:style>
  <w:style w:type="paragraph" w:styleId="Footer">
    <w:name w:val="footer"/>
    <w:basedOn w:val="Normal"/>
    <w:link w:val="FooterChar"/>
    <w:uiPriority w:val="99"/>
    <w:unhideWhenUsed/>
    <w:rsid w:val="00287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564645">
      <w:bodyDiv w:val="1"/>
      <w:marLeft w:val="0"/>
      <w:marRight w:val="0"/>
      <w:marTop w:val="0"/>
      <w:marBottom w:val="0"/>
      <w:divBdr>
        <w:top w:val="none" w:sz="0" w:space="0" w:color="auto"/>
        <w:left w:val="none" w:sz="0" w:space="0" w:color="auto"/>
        <w:bottom w:val="none" w:sz="0" w:space="0" w:color="auto"/>
        <w:right w:val="none" w:sz="0" w:space="0" w:color="auto"/>
      </w:divBdr>
      <w:divsChild>
        <w:div w:id="653408565">
          <w:marLeft w:val="0"/>
          <w:marRight w:val="0"/>
          <w:marTop w:val="0"/>
          <w:marBottom w:val="0"/>
          <w:divBdr>
            <w:top w:val="none" w:sz="0" w:space="0" w:color="auto"/>
            <w:left w:val="none" w:sz="0" w:space="0" w:color="auto"/>
            <w:bottom w:val="none" w:sz="0" w:space="0" w:color="auto"/>
            <w:right w:val="none" w:sz="0" w:space="0" w:color="auto"/>
          </w:divBdr>
        </w:div>
      </w:divsChild>
    </w:div>
    <w:div w:id="1114327379">
      <w:bodyDiv w:val="1"/>
      <w:marLeft w:val="0"/>
      <w:marRight w:val="0"/>
      <w:marTop w:val="0"/>
      <w:marBottom w:val="0"/>
      <w:divBdr>
        <w:top w:val="none" w:sz="0" w:space="0" w:color="auto"/>
        <w:left w:val="none" w:sz="0" w:space="0" w:color="auto"/>
        <w:bottom w:val="none" w:sz="0" w:space="0" w:color="auto"/>
        <w:right w:val="none" w:sz="0" w:space="0" w:color="auto"/>
      </w:divBdr>
    </w:div>
    <w:div w:id="1300309171">
      <w:bodyDiv w:val="1"/>
      <w:marLeft w:val="0"/>
      <w:marRight w:val="0"/>
      <w:marTop w:val="0"/>
      <w:marBottom w:val="0"/>
      <w:divBdr>
        <w:top w:val="none" w:sz="0" w:space="0" w:color="auto"/>
        <w:left w:val="none" w:sz="0" w:space="0" w:color="auto"/>
        <w:bottom w:val="none" w:sz="0" w:space="0" w:color="auto"/>
        <w:right w:val="none" w:sz="0" w:space="0" w:color="auto"/>
      </w:divBdr>
    </w:div>
    <w:div w:id="1369380531">
      <w:bodyDiv w:val="1"/>
      <w:marLeft w:val="0"/>
      <w:marRight w:val="0"/>
      <w:marTop w:val="0"/>
      <w:marBottom w:val="0"/>
      <w:divBdr>
        <w:top w:val="none" w:sz="0" w:space="0" w:color="auto"/>
        <w:left w:val="none" w:sz="0" w:space="0" w:color="auto"/>
        <w:bottom w:val="none" w:sz="0" w:space="0" w:color="auto"/>
        <w:right w:val="none" w:sz="0" w:space="0" w:color="auto"/>
      </w:divBdr>
    </w:div>
    <w:div w:id="188062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Placeholder1</b:Tag>
    <b:SourceType>JournalArticle</b:SourceType>
    <b:Guid>{608F9BBB-B9A8-4699-ACCE-C28D1089429B}</b:Guid>
    <b:RefOrder>4</b:RefOrder>
  </b:Source>
  <b:Source>
    <b:Tag>Aas16</b:Tag>
    <b:SourceType>JournalArticle</b:SourceType>
    <b:Guid>{FF3A9BF2-C0CF-414E-B0D3-CDE0766BE4F9}</b:Guid>
    <b:Author>
      <b:Author>
        <b:NameList>
          <b:Person>
            <b:Last>Aas</b:Last>
            <b:First>M.,</b:First>
            <b:Middle>Henry, C., Andreassen, O. A., Bellivier, F., Melle, I., &amp; Etain, B.</b:Middle>
          </b:Person>
        </b:NameList>
      </b:Author>
    </b:Author>
    <b:Title>the role of childhood trauma in bipolar disorders</b:Title>
    <b:Year>2016</b:Year>
    <b:RefOrder>2</b:RefOrder>
  </b:Source>
  <b:Source>
    <b:Tag>DHo17</b:Tag>
    <b:SourceType>JournalArticle</b:SourceType>
    <b:Guid>{EDB1AB2A-D9B5-4F6E-9FC1-123D6046D113}</b:Guid>
    <b:Author>
      <b:Author>
        <b:NameList>
          <b:Person>
            <b:Last>Houry</b:Last>
            <b:First>D</b:First>
          </b:Person>
        </b:NameList>
      </b:Author>
    </b:Author>
    <b:Title>physical abuse of children</b:Title>
    <b:Year>2017</b:Year>
    <b:RefOrder>1</b:RefOrder>
  </b:Source>
  <b:Source>
    <b:Tag>Lop16</b:Tag>
    <b:SourceType>JournalArticle</b:SourceType>
    <b:Guid>{B7B30CC2-88CD-4C5A-9DB5-46E200FD3300}</b:Guid>
    <b:Author>
      <b:Author>
        <b:NameList>
          <b:Person>
            <b:Last>Lopez-Patton</b:Last>
            <b:First>M.,</b:First>
            <b:Middle>Kumar, M., Jones, D., Fonseca, M., Kumar, A. M., &amp; Nemeroff, C. B</b:Middle>
          </b:Person>
        </b:NameList>
      </b:Author>
    </b:Author>
    <b:Title>childhood trauma and METH abuse among men whi have sex with men</b:Title>
    <b:Year>2016</b:Year>
    <b:RefOrder>3</b:RefOrder>
  </b:Source>
</b:Sources>
</file>

<file path=customXml/itemProps1.xml><?xml version="1.0" encoding="utf-8"?>
<ds:datastoreItem xmlns:ds="http://schemas.openxmlformats.org/officeDocument/2006/customXml" ds:itemID="{54EC64C4-97A4-4302-9182-D9EE8E20D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1167</Words>
  <Characters>6653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Dell</cp:lastModifiedBy>
  <cp:revision>2</cp:revision>
  <dcterms:created xsi:type="dcterms:W3CDTF">2019-11-13T23:31:00Z</dcterms:created>
  <dcterms:modified xsi:type="dcterms:W3CDTF">2019-11-13T23:31:00Z</dcterms:modified>
</cp:coreProperties>
</file>